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956F4" w14:textId="5F0C7273" w:rsidR="0052147D" w:rsidRPr="00904112" w:rsidRDefault="0052147D" w:rsidP="00904112">
      <w:pPr>
        <w:pStyle w:val="Naslov1AKOS"/>
        <w:jc w:val="both"/>
        <w:rPr>
          <w:sz w:val="32"/>
        </w:rPr>
      </w:pPr>
      <w:r w:rsidRPr="00904112">
        <w:rPr>
          <w:sz w:val="32"/>
        </w:rPr>
        <w:t xml:space="preserve">TEHNIČNE SPECIFIKACIJE IN ZAHTEVE </w:t>
      </w:r>
    </w:p>
    <w:p w14:paraId="48D9B7FD" w14:textId="26B89511" w:rsidR="0052147D" w:rsidRDefault="0030755A" w:rsidP="008B03BC">
      <w:pPr>
        <w:pStyle w:val="Naslov2AKOS"/>
        <w:jc w:val="both"/>
      </w:pPr>
      <w:r>
        <w:t>1</w:t>
      </w:r>
      <w:r w:rsidR="0052147D">
        <w:t xml:space="preserve">. </w:t>
      </w:r>
      <w:r w:rsidR="0052147D" w:rsidRPr="00EC01F9">
        <w:rPr>
          <w:i/>
        </w:rPr>
        <w:t>Zagotavljanje programskega orodja, posnetkov in podatkov za analizo radijskih programov</w:t>
      </w:r>
    </w:p>
    <w:p w14:paraId="63744DBC" w14:textId="77777777" w:rsidR="0052147D" w:rsidRDefault="0030755A" w:rsidP="008B03BC">
      <w:pPr>
        <w:pStyle w:val="Naslov3AKOS"/>
        <w:jc w:val="both"/>
      </w:pPr>
      <w:r>
        <w:t>1</w:t>
      </w:r>
      <w:r w:rsidR="0052147D">
        <w:t>.1. Obseg naročila</w:t>
      </w:r>
    </w:p>
    <w:p w14:paraId="4AEBBDA6" w14:textId="00D66D25" w:rsidR="00621413" w:rsidRDefault="00621413" w:rsidP="008B03BC">
      <w:pPr>
        <w:jc w:val="both"/>
      </w:pPr>
      <w:r w:rsidRPr="00621413">
        <w:t xml:space="preserve">Ponudnik mora ob začetku izvajanja pogodbe zajemati najmanj 58 različnih slovenskih radijskih programov, ki se razširjajo preko </w:t>
      </w:r>
      <w:proofErr w:type="spellStart"/>
      <w:r w:rsidRPr="00621413">
        <w:t>prizemne</w:t>
      </w:r>
      <w:proofErr w:type="spellEnd"/>
      <w:r w:rsidRPr="00621413">
        <w:t xml:space="preserve"> digitalne avdio radiodifuzije T-DAB+, ter v času izvajanja pogodbe </w:t>
      </w:r>
      <w:r>
        <w:t xml:space="preserve">v zajem sproti </w:t>
      </w:r>
      <w:r w:rsidRPr="00621413">
        <w:t xml:space="preserve">vključiti slovenske radijske programe, ki se bodo začeli razširjati preko omrežij T-DAB+, in sicer najpozneje v </w:t>
      </w:r>
      <w:r>
        <w:t>10 delovnih dneh</w:t>
      </w:r>
      <w:r w:rsidRPr="00621413">
        <w:t xml:space="preserve"> od začetka njihovega razširjanja oziroma od zahteve naročnika.</w:t>
      </w:r>
    </w:p>
    <w:p w14:paraId="76B04BC1" w14:textId="47695B64" w:rsidR="0052147D" w:rsidRDefault="0030755A" w:rsidP="008B03BC">
      <w:pPr>
        <w:jc w:val="both"/>
      </w:pPr>
      <w:r>
        <w:t>Digitalna avdio radiodifuzija T-DAB+</w:t>
      </w:r>
      <w:r w:rsidR="0052147D" w:rsidRPr="00AB529D">
        <w:t xml:space="preserve"> v Sloveniji predstavlja način </w:t>
      </w:r>
      <w:proofErr w:type="spellStart"/>
      <w:r w:rsidR="0052147D" w:rsidRPr="00AB529D">
        <w:t>prizemnega</w:t>
      </w:r>
      <w:proofErr w:type="spellEnd"/>
      <w:r w:rsidR="0052147D" w:rsidRPr="00AB529D">
        <w:t xml:space="preserve"> razširjanja radijskih programov, ki omogoča učinkovi</w:t>
      </w:r>
      <w:r>
        <w:t>to</w:t>
      </w:r>
      <w:r w:rsidR="0052147D" w:rsidRPr="00AB529D">
        <w:t xml:space="preserve"> rabo </w:t>
      </w:r>
      <w:proofErr w:type="spellStart"/>
      <w:r w:rsidR="0052147D" w:rsidRPr="00AB529D">
        <w:t>radiofrekvenčnega</w:t>
      </w:r>
      <w:proofErr w:type="spellEnd"/>
      <w:r w:rsidR="0052147D" w:rsidRPr="00AB529D">
        <w:t xml:space="preserve"> spektra, oddajanje več programov v posameznem </w:t>
      </w:r>
      <w:proofErr w:type="spellStart"/>
      <w:r w:rsidR="0052147D" w:rsidRPr="00AB529D">
        <w:t>multipleksu</w:t>
      </w:r>
      <w:proofErr w:type="spellEnd"/>
      <w:r w:rsidR="0052147D" w:rsidRPr="00AB529D">
        <w:t xml:space="preserve"> ter uporabo </w:t>
      </w:r>
      <w:r>
        <w:t>številnih</w:t>
      </w:r>
      <w:r w:rsidR="0052147D" w:rsidRPr="00AB529D">
        <w:t xml:space="preserve"> podatkovnih funkcionalnosti. Agencija kot regulatorni in nadzorni organ na področju radijske dejavnosti </w:t>
      </w:r>
      <w:r w:rsidR="0052147D">
        <w:t>med drugim</w:t>
      </w:r>
      <w:r w:rsidR="0052147D" w:rsidRPr="00AB529D">
        <w:t xml:space="preserve"> spremlja dogajanje na radijskem trgu, vodi postopke in evidence</w:t>
      </w:r>
      <w:r w:rsidR="0052147D">
        <w:t xml:space="preserve">, </w:t>
      </w:r>
      <w:r w:rsidR="0052147D" w:rsidRPr="00AB529D">
        <w:t xml:space="preserve">preverja izpolnjevanje obveznosti iz dovoljenj za izvajanje radijske dejavnosti </w:t>
      </w:r>
      <w:r w:rsidR="0052147D">
        <w:t xml:space="preserve">ter </w:t>
      </w:r>
      <w:r w:rsidR="0052147D" w:rsidRPr="00AB529D">
        <w:t>spoštovanje</w:t>
      </w:r>
      <w:r w:rsidR="0052147D">
        <w:t xml:space="preserve"> drugih</w:t>
      </w:r>
      <w:r w:rsidR="0052147D" w:rsidRPr="00AB529D">
        <w:t xml:space="preserve"> </w:t>
      </w:r>
      <w:r w:rsidR="0052147D">
        <w:t>določb</w:t>
      </w:r>
      <w:r w:rsidR="0052147D" w:rsidRPr="00AB529D">
        <w:t>, ki</w:t>
      </w:r>
      <w:r w:rsidR="0052147D">
        <w:t xml:space="preserve"> jih izdajateljem programov nalaga medijska zakonodaja</w:t>
      </w:r>
      <w:r w:rsidR="0052147D" w:rsidRPr="00AB529D">
        <w:t>. Zato mora imeti naročnik pri izvajanju svojih nalog dostop do posnetkov in spremljajočih podatkov za programe, ki se razširjajo prek</w:t>
      </w:r>
      <w:r w:rsidR="00E74209">
        <w:t>o</w:t>
      </w:r>
      <w:r w:rsidR="0052147D" w:rsidRPr="00AB529D">
        <w:t xml:space="preserve"> omrežij T-DAB+</w:t>
      </w:r>
      <w:r w:rsidR="00E74209">
        <w:t>.</w:t>
      </w:r>
      <w:bookmarkStart w:id="0" w:name="_GoBack"/>
      <w:bookmarkEnd w:id="0"/>
    </w:p>
    <w:p w14:paraId="64571DFA" w14:textId="77777777" w:rsidR="0052147D" w:rsidRDefault="0052147D" w:rsidP="008B03BC">
      <w:pPr>
        <w:jc w:val="both"/>
      </w:pPr>
      <w:r>
        <w:t>Izmed navedenih zahtev morajo biti naročniku, po njegovi izbiri, dostopni podatki za vsaj 25 različnih programov. Začetni nabor 25 programov določi naročnik takoj po sklenitvi pogodbe z ponudnikom, sicer pa mora imeti naročnik možnost kadarkoli spreminjati nabor 25 programov skladno z njegovimi željami, ponudnik pa je dolžan najpozneje v enem dnevu od prejema zahteve naročnika nabor programov uskladiti z zahtevo naročnika.</w:t>
      </w:r>
    </w:p>
    <w:p w14:paraId="7D25EB30" w14:textId="77777777" w:rsidR="0052147D" w:rsidRDefault="0030755A" w:rsidP="008B03BC">
      <w:pPr>
        <w:pStyle w:val="Naslov3AKOS"/>
        <w:jc w:val="both"/>
      </w:pPr>
      <w:r>
        <w:t>1</w:t>
      </w:r>
      <w:r w:rsidR="0052147D">
        <w:t>.2. Dostop do posnetkov in hramba</w:t>
      </w:r>
    </w:p>
    <w:p w14:paraId="32BC9BCE" w14:textId="77777777" w:rsidR="0052147D" w:rsidRDefault="0052147D" w:rsidP="008B03BC">
      <w:pPr>
        <w:jc w:val="both"/>
      </w:pPr>
      <w:r>
        <w:t>Do posnetkov radijskih programov, ki so stari do 1 meseca od dneva predvajanja, mora biti mogoče neposredno dostopati preko spleta (z največ enominutnim zamikom od dejanskega časa predvajanja), do posnetkov, ki so starejši od enega meseca in mlajši od 12 mesecev, pa mora biti omogočen dostop najkasneje do naslednjega delovnega dne. Za starejše posnetke od enega leta je ponudnik</w:t>
      </w:r>
      <w:r w:rsidR="00234247">
        <w:t xml:space="preserve"> storitve</w:t>
      </w:r>
      <w:r>
        <w:t xml:space="preserve"> dolžan dostaviti posnetke na datotečnem mediju najpozneje v treh delovnih dneh od zahteve naročnika. Naročniku mora biti omogočeno, da sam prekopira posnetke iz programske opreme na lastne datotečne medije za potrebe analiz oziroma kot dokazni material v okviru upravnih postopkov.</w:t>
      </w:r>
    </w:p>
    <w:p w14:paraId="08B201FC" w14:textId="77777777" w:rsidR="0052147D" w:rsidRDefault="0052147D" w:rsidP="008B03BC">
      <w:pPr>
        <w:jc w:val="both"/>
      </w:pPr>
      <w:r>
        <w:t>Posnetki radijskih programov s spremljajočimi podatki morajo obsegati celih 24 ur vsakega dne predvajanja radijskega programa, biti pa morajo na voljo najpozneje do 8. ure zjutraj za prejšnji delovni dan in še najmanj eno leto od dneva predvajanja radijskega programa. Iz vsakega posnetka radijskega programa mora biti razvidna lokacija snemanja, na zahtevo naročnika pa mora ponudnik posredovati tudi podatek o frekvenci, s katere je bil radijski program zajet.</w:t>
      </w:r>
    </w:p>
    <w:p w14:paraId="3002D359" w14:textId="77777777" w:rsidR="0052147D" w:rsidRDefault="0030755A" w:rsidP="008B03BC">
      <w:pPr>
        <w:pStyle w:val="Naslov3AKOS"/>
        <w:jc w:val="both"/>
      </w:pPr>
      <w:r>
        <w:t>1</w:t>
      </w:r>
      <w:r w:rsidR="0052147D">
        <w:t>.3. Programsko orodje in analiza</w:t>
      </w:r>
    </w:p>
    <w:p w14:paraId="7772DD03" w14:textId="77777777" w:rsidR="0052147D" w:rsidRDefault="0052147D" w:rsidP="008B03BC">
      <w:pPr>
        <w:jc w:val="both"/>
      </w:pPr>
      <w:r>
        <w:t>Ponudnik mora naročniku omogočiti uporabo programskega orodja, s katerim bo lahko izbiral med posnetki radijskih programov, jih predvajal in hitro prehajal med posameznimi deli posnetka s prikazoma časa do ene sekunde natančno. Programsko orodje mora prav tako omogočati pregledovanje in analizo podatkov o predvajani glasbi v radijskih programih za vsak dan posebej.</w:t>
      </w:r>
    </w:p>
    <w:p w14:paraId="0C95BA92" w14:textId="77777777" w:rsidR="0052147D" w:rsidRDefault="0030755A" w:rsidP="008B03BC">
      <w:pPr>
        <w:pStyle w:val="Naslov3AKOS"/>
        <w:jc w:val="both"/>
      </w:pPr>
      <w:r>
        <w:t>1</w:t>
      </w:r>
      <w:r w:rsidR="0052147D">
        <w:t>.4. Podatki o predvajani glasbi</w:t>
      </w:r>
    </w:p>
    <w:p w14:paraId="67233DE4" w14:textId="77777777" w:rsidR="0052147D" w:rsidRDefault="0052147D" w:rsidP="008B03BC">
      <w:pPr>
        <w:jc w:val="both"/>
      </w:pPr>
      <w:r>
        <w:lastRenderedPageBreak/>
        <w:t>Podatki o predvajani glasbi morajo za vsako posamezno skladbo vsebovati podatke o začetnem času predvajanja, trajanju, naslovu ter avtorju skladbe. Za vse navedene podatke mora biti omogočen izvoz v formatu MS Excel (.</w:t>
      </w:r>
      <w:proofErr w:type="spellStart"/>
      <w:r>
        <w:t>xls</w:t>
      </w:r>
      <w:proofErr w:type="spellEnd"/>
      <w:r>
        <w:t>) na način, da vsako posamezno polje v razpredelnici vsebuje le po en podatek o predvajani vsebini, vsaka časovno sledeča vsebina pa mora biti zapisana v naslednji vrstici.</w:t>
      </w:r>
    </w:p>
    <w:p w14:paraId="4E0A3F46" w14:textId="77777777" w:rsidR="0052147D" w:rsidRDefault="0052147D" w:rsidP="008B03BC">
      <w:pPr>
        <w:jc w:val="both"/>
      </w:pPr>
      <w:r>
        <w:t>Podatki o predvajani glasbi morajo obsegati celih 24 ur vsakega dne predvajanja radijskega programa, biti pa morajo na voljo najpozneje tretji dan do 8. ure zjutraj od dneva predvajanega radijskega programa in še najmanj eno leto od dneva predvajanja radijskega programa. Vsi do 8. ure zjutraj neprepoznani glasbeni deli prejšnji delovni dan predvajanega radijskega programa se morajo dopolniti najkasneje v treh dneh od dneva predvajanja.</w:t>
      </w:r>
    </w:p>
    <w:p w14:paraId="7A2A4C66" w14:textId="77777777" w:rsidR="0052147D" w:rsidRDefault="0030755A" w:rsidP="008B03BC">
      <w:pPr>
        <w:pStyle w:val="Naslov3AKOS"/>
        <w:jc w:val="both"/>
      </w:pPr>
      <w:r>
        <w:t>1</w:t>
      </w:r>
      <w:r w:rsidR="0052147D">
        <w:t>.5. Uporabniki, podpora in nadgradnje</w:t>
      </w:r>
    </w:p>
    <w:p w14:paraId="43C1DB71" w14:textId="77777777" w:rsidR="0052147D" w:rsidRDefault="0052147D" w:rsidP="008B03BC">
      <w:pPr>
        <w:jc w:val="both"/>
      </w:pPr>
      <w:r>
        <w:t xml:space="preserve">Omogočena mora biti uporaba </w:t>
      </w:r>
      <w:r w:rsidR="00234247">
        <w:t>storitve</w:t>
      </w:r>
      <w:r>
        <w:t xml:space="preserve"> vsaj 8 uporabnikom, ponudnik pa mora omogočati tehnično, strokovno in svetovalno podporo pri njegovi uporabi ves čas veljavnosti pogodbe med naročnikom in ponudnikom. V ceno morajo biti vključene tudi vse morebitne izboljšave oziroma nadgradnje </w:t>
      </w:r>
      <w:r w:rsidR="00234247">
        <w:t>storitve</w:t>
      </w:r>
      <w:r>
        <w:t xml:space="preserve"> in njegovih povezanih delov.</w:t>
      </w:r>
    </w:p>
    <w:p w14:paraId="7F0C5796" w14:textId="77777777" w:rsidR="0052147D" w:rsidRDefault="0030755A" w:rsidP="008B03BC">
      <w:pPr>
        <w:pStyle w:val="Naslov3AKOS"/>
        <w:jc w:val="both"/>
      </w:pPr>
      <w:r>
        <w:t>1</w:t>
      </w:r>
      <w:r w:rsidR="0052147D">
        <w:t>.6. Odzivnost v primeru težav</w:t>
      </w:r>
    </w:p>
    <w:p w14:paraId="17891805" w14:textId="77777777" w:rsidR="0052147D" w:rsidRDefault="0052147D" w:rsidP="008B03BC">
      <w:pPr>
        <w:jc w:val="both"/>
      </w:pPr>
      <w:bookmarkStart w:id="1" w:name="_Hlk230611467"/>
      <w:r>
        <w:t xml:space="preserve">Ponudnik mora obvestiti naročnika o težavah pri dostavi posnetkov ali podatkov takoj oziroma najkasneje v dveh (2) delovnih dneh od nastopa težav. Ponudnik se mora </w:t>
      </w:r>
      <w:r w:rsidRPr="00C511F2">
        <w:t xml:space="preserve">odzvati na naročnikovo prijavo glede težav z delovanjem programske opreme ali glede drugih težav </w:t>
      </w:r>
      <w:r>
        <w:t>najkasneje v dveh (2) delovnih dneh ter slednje odpraviti v najkrajšem možnem času.</w:t>
      </w:r>
      <w:bookmarkEnd w:id="1"/>
    </w:p>
    <w:p w14:paraId="016B3B7B" w14:textId="77777777" w:rsidR="00DB0C2D" w:rsidRPr="0052147D" w:rsidRDefault="00DB0C2D" w:rsidP="008B03BC">
      <w:pPr>
        <w:jc w:val="both"/>
      </w:pPr>
    </w:p>
    <w:sectPr w:rsidR="00DB0C2D" w:rsidRPr="0052147D"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07A31" w14:textId="77777777" w:rsidR="008A305A" w:rsidRDefault="008A305A">
      <w:pPr>
        <w:spacing w:line="240" w:lineRule="auto"/>
      </w:pPr>
      <w:r>
        <w:separator/>
      </w:r>
    </w:p>
  </w:endnote>
  <w:endnote w:type="continuationSeparator" w:id="0">
    <w:p w14:paraId="4D3C49E7" w14:textId="77777777" w:rsidR="008A305A" w:rsidRDefault="008A30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E3841" w14:textId="77777777" w:rsidR="003B0F4B" w:rsidRDefault="00E74209" w:rsidP="003B0F4B">
    <w:pPr>
      <w:pStyle w:val="Telobesedila"/>
      <w:spacing w:before="75"/>
      <w:ind w:left="0" w:right="-404"/>
      <w:rPr>
        <w:color w:val="231F20"/>
        <w:spacing w:val="-6"/>
      </w:rPr>
    </w:pPr>
  </w:p>
  <w:p w14:paraId="3A70F5F9" w14:textId="77777777" w:rsidR="003B0F4B" w:rsidRDefault="00341066" w:rsidP="003B0F4B">
    <w:pPr>
      <w:spacing w:before="4" w:line="150" w:lineRule="exact"/>
      <w:rPr>
        <w:sz w:val="15"/>
        <w:szCs w:val="15"/>
      </w:rPr>
    </w:pPr>
    <w:r>
      <w:rPr>
        <w:noProof/>
        <w:lang w:eastAsia="sl-SI"/>
      </w:rPr>
      <mc:AlternateContent>
        <mc:Choice Requires="wpg">
          <w:drawing>
            <wp:anchor distT="0" distB="0" distL="114300" distR="114300" simplePos="0" relativeHeight="251659264" behindDoc="1" locked="0" layoutInCell="1" allowOverlap="1" wp14:anchorId="09C689D0" wp14:editId="20A1959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FF64CA"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1A991B90" w14:textId="77777777" w:rsidR="003B0F4B" w:rsidRPr="003B0F4B" w:rsidRDefault="0034106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6B6557" w:rsidRPr="006B6557">
      <w:rPr>
        <w:rFonts w:eastAsia="Calibri" w:cs="Arial"/>
        <w:b/>
        <w:noProof/>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CA82" w14:textId="77777777" w:rsidR="00FA72F4" w:rsidRPr="00EC2F5E" w:rsidRDefault="00341066" w:rsidP="00FA72F4">
    <w:pPr>
      <w:pStyle w:val="Telobesedila"/>
      <w:spacing w:before="75"/>
      <w:ind w:left="0" w:right="-404"/>
      <w:rPr>
        <w:rFonts w:cs="Arial"/>
      </w:rPr>
    </w:pPr>
    <w:r w:rsidRPr="00EC2F5E">
      <w:rPr>
        <w:rFonts w:cs="Arial"/>
        <w:noProof/>
        <w:lang w:eastAsia="sl-SI"/>
      </w:rPr>
      <mc:AlternateContent>
        <mc:Choice Requires="wpg">
          <w:drawing>
            <wp:anchor distT="0" distB="0" distL="114300" distR="114300" simplePos="0" relativeHeight="251661312" behindDoc="1" locked="0" layoutInCell="1" allowOverlap="1" wp14:anchorId="71F41E43" wp14:editId="3D39E5D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920672"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1008A995" w14:textId="77777777" w:rsidR="00FA72F4" w:rsidRPr="00EC2F5E" w:rsidRDefault="00E74209"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A72F4" w:rsidRPr="00EC2F5E" w14:paraId="52B8B26F" w14:textId="77777777" w:rsidTr="00D94A33">
      <w:tc>
        <w:tcPr>
          <w:tcW w:w="4535" w:type="dxa"/>
        </w:tcPr>
        <w:p w14:paraId="375E7021" w14:textId="77777777" w:rsidR="00FA72F4" w:rsidRPr="00EC2F5E" w:rsidRDefault="00E74209" w:rsidP="00D94A33">
          <w:pPr>
            <w:spacing w:before="4" w:line="150" w:lineRule="exact"/>
            <w:rPr>
              <w:rFonts w:ascii="Arial" w:hAnsi="Arial" w:cs="Arial"/>
              <w:sz w:val="14"/>
              <w:szCs w:val="14"/>
            </w:rPr>
          </w:pPr>
        </w:p>
      </w:tc>
      <w:tc>
        <w:tcPr>
          <w:tcW w:w="4535" w:type="dxa"/>
        </w:tcPr>
        <w:p w14:paraId="3D0061E7" w14:textId="77777777" w:rsidR="00FA72F4" w:rsidRPr="00EC2F5E" w:rsidRDefault="00341066" w:rsidP="00D94A33">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5C2E47" w:rsidRPr="005C2E47">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5C2E47" w:rsidRPr="005C2E47">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p>
      </w:tc>
    </w:tr>
  </w:tbl>
  <w:p w14:paraId="12A22C29" w14:textId="77777777" w:rsidR="00FA72F4" w:rsidRPr="00FA72F4" w:rsidRDefault="00E74209"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68A73" w14:textId="77777777" w:rsidR="009C77A1" w:rsidRPr="005C2E47" w:rsidRDefault="00341066" w:rsidP="009C77A1">
    <w:pPr>
      <w:pStyle w:val="Telobesedila"/>
      <w:spacing w:before="75"/>
      <w:ind w:left="0" w:right="-404"/>
      <w:rPr>
        <w:rFonts w:cs="Arial"/>
        <w:lang w:val="de-DE"/>
      </w:rPr>
    </w:pPr>
    <w:r w:rsidRPr="00EC2F5E">
      <w:rPr>
        <w:rFonts w:cs="Arial"/>
        <w:noProof/>
        <w:lang w:eastAsia="sl-SI"/>
      </w:rPr>
      <mc:AlternateContent>
        <mc:Choice Requires="wpg">
          <w:drawing>
            <wp:anchor distT="0" distB="0" distL="114300" distR="114300" simplePos="0" relativeHeight="251660288" behindDoc="1" locked="0" layoutInCell="1" allowOverlap="1" wp14:anchorId="3B2BB978" wp14:editId="17770F2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B7462"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proofErr w:type="spellEnd"/>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proofErr w:type="spellStart"/>
    <w:r w:rsidRPr="008946FF">
      <w:rPr>
        <w:rFonts w:cs="Arial"/>
        <w:color w:val="231F20"/>
        <w:spacing w:val="-2"/>
        <w:lang w:val="de-DE"/>
      </w:rPr>
      <w:t>p.p</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proofErr w:type="spellStart"/>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sidR="005C2E47">
      <w:rPr>
        <w:rFonts w:cs="Arial"/>
        <w:color w:val="231F20"/>
        <w:spacing w:val="-2"/>
        <w:lang w:val="de-DE"/>
      </w:rPr>
      <w:t xml:space="preserve"> E</w:t>
    </w:r>
    <w:r w:rsidRPr="008946FF">
      <w:rPr>
        <w:rFonts w:cs="Arial"/>
        <w:color w:val="231F20"/>
        <w:spacing w:val="-2"/>
        <w:lang w:val="de-DE"/>
      </w:rPr>
      <w:t>-</w:t>
    </w:r>
    <w:proofErr w:type="spellStart"/>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proofErr w:type="spellEnd"/>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proofErr w:type="spellStart"/>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proofErr w:type="spellEnd"/>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5A4A542A" w14:textId="77777777" w:rsidR="00EC2F5E" w:rsidRPr="005C2E47" w:rsidRDefault="00E74209" w:rsidP="009C77A1">
    <w:pPr>
      <w:spacing w:before="4" w:line="150" w:lineRule="exact"/>
      <w:rPr>
        <w:rFonts w:ascii="Arial" w:hAnsi="Arial"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DF998" w14:textId="77777777" w:rsidR="008A305A" w:rsidRDefault="008A305A">
      <w:pPr>
        <w:spacing w:line="240" w:lineRule="auto"/>
      </w:pPr>
      <w:r>
        <w:separator/>
      </w:r>
    </w:p>
  </w:footnote>
  <w:footnote w:type="continuationSeparator" w:id="0">
    <w:p w14:paraId="7E9A7CE6" w14:textId="77777777" w:rsidR="008A305A" w:rsidRDefault="008A30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EFEBC" w14:textId="77777777" w:rsidR="003B0F4B" w:rsidRDefault="00341066" w:rsidP="003B0F4B">
    <w:pPr>
      <w:pStyle w:val="Glava"/>
      <w:ind w:left="-1560"/>
    </w:pPr>
    <w:r>
      <w:rPr>
        <w:noProof/>
        <w:lang w:eastAsia="sl-SI"/>
      </w:rPr>
      <w:drawing>
        <wp:inline distT="0" distB="0" distL="0" distR="0" wp14:anchorId="3CE11F17" wp14:editId="2372900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E80EF" w14:textId="77777777" w:rsidR="009F2DC5" w:rsidRDefault="00341066" w:rsidP="007109AE">
    <w:pPr>
      <w:pStyle w:val="Glava"/>
      <w:ind w:left="-1560"/>
    </w:pPr>
    <w:r w:rsidRPr="00376972">
      <w:rPr>
        <w:noProof/>
        <w:lang w:eastAsia="sl-SI"/>
      </w:rPr>
      <w:drawing>
        <wp:inline distT="0" distB="0" distL="0" distR="0" wp14:anchorId="7D0BE169" wp14:editId="4BD371EE">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895269E" w14:textId="77777777" w:rsidR="009F2DC5" w:rsidRDefault="00E742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89D1A" w14:textId="77777777" w:rsidR="009C77A1" w:rsidRDefault="00341066" w:rsidP="009C77A1">
    <w:pPr>
      <w:pStyle w:val="Glava"/>
      <w:ind w:left="-1560"/>
    </w:pPr>
    <w:r>
      <w:rPr>
        <w:noProof/>
        <w:lang w:eastAsia="sl-SI"/>
      </w:rPr>
      <w:drawing>
        <wp:inline distT="0" distB="0" distL="0" distR="0" wp14:anchorId="7132C8A9" wp14:editId="4448E2A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7D"/>
    <w:rsid w:val="0007661A"/>
    <w:rsid w:val="00093AAB"/>
    <w:rsid w:val="000964F9"/>
    <w:rsid w:val="00155C29"/>
    <w:rsid w:val="00234247"/>
    <w:rsid w:val="0030755A"/>
    <w:rsid w:val="00336827"/>
    <w:rsid w:val="00341066"/>
    <w:rsid w:val="0052147D"/>
    <w:rsid w:val="00555905"/>
    <w:rsid w:val="005C2E47"/>
    <w:rsid w:val="00621413"/>
    <w:rsid w:val="006A516C"/>
    <w:rsid w:val="006B6557"/>
    <w:rsid w:val="006D6796"/>
    <w:rsid w:val="007700F0"/>
    <w:rsid w:val="007C197A"/>
    <w:rsid w:val="00836CBB"/>
    <w:rsid w:val="008946FF"/>
    <w:rsid w:val="008A305A"/>
    <w:rsid w:val="008B03BC"/>
    <w:rsid w:val="008E7F98"/>
    <w:rsid w:val="00904112"/>
    <w:rsid w:val="00A714CC"/>
    <w:rsid w:val="00AC277D"/>
    <w:rsid w:val="00AE60F2"/>
    <w:rsid w:val="00CC0290"/>
    <w:rsid w:val="00D4162B"/>
    <w:rsid w:val="00DB0C2D"/>
    <w:rsid w:val="00DE690F"/>
    <w:rsid w:val="00E74209"/>
    <w:rsid w:val="00EC01F9"/>
    <w:rsid w:val="00EF13A1"/>
    <w:rsid w:val="00F06577"/>
    <w:rsid w:val="00F86D8B"/>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24C0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2147D"/>
    <w:rPr>
      <w:kern w:val="2"/>
      <w:sz w:val="20"/>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spacing w:line="240" w:lineRule="auto"/>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spacing w:line="240" w:lineRule="auto"/>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paragraph" w:customStyle="1" w:styleId="Naslov1AKOS">
    <w:name w:val="Naslov 1 AKOS"/>
    <w:basedOn w:val="Navaden"/>
    <w:link w:val="Naslov1AKOSZnak"/>
    <w:qFormat/>
    <w:rsid w:val="0052147D"/>
    <w:pPr>
      <w:spacing w:line="240" w:lineRule="auto"/>
      <w:ind w:left="-567" w:right="-613"/>
    </w:pPr>
    <w:rPr>
      <w:b/>
      <w:bCs/>
      <w:noProof/>
      <w:color w:val="1F497D"/>
      <w:sz w:val="28"/>
      <w:szCs w:val="28"/>
    </w:rPr>
  </w:style>
  <w:style w:type="character" w:customStyle="1" w:styleId="Naslov1AKOSZnak">
    <w:name w:val="Naslov 1 AKOS Znak"/>
    <w:basedOn w:val="Privzetapisavaodstavka"/>
    <w:link w:val="Naslov1AKOS"/>
    <w:rsid w:val="0052147D"/>
    <w:rPr>
      <w:b/>
      <w:bCs/>
      <w:noProof/>
      <w:color w:val="1F497D"/>
      <w:kern w:val="2"/>
      <w:sz w:val="28"/>
      <w:szCs w:val="28"/>
      <w14:ligatures w14:val="standardContextual"/>
    </w:rPr>
  </w:style>
  <w:style w:type="paragraph" w:customStyle="1" w:styleId="Naslov2AKOS">
    <w:name w:val="Naslov 2 AKOS"/>
    <w:basedOn w:val="Naslov1AKOS"/>
    <w:link w:val="Naslov2AKOSZnak"/>
    <w:qFormat/>
    <w:rsid w:val="0052147D"/>
    <w:rPr>
      <w:sz w:val="24"/>
      <w:szCs w:val="24"/>
    </w:rPr>
  </w:style>
  <w:style w:type="character" w:customStyle="1" w:styleId="Naslov2AKOSZnak">
    <w:name w:val="Naslov 2 AKOS Znak"/>
    <w:basedOn w:val="Naslov1AKOSZnak"/>
    <w:link w:val="Naslov2AKOS"/>
    <w:rsid w:val="0052147D"/>
    <w:rPr>
      <w:b/>
      <w:bCs/>
      <w:noProof/>
      <w:color w:val="1F497D"/>
      <w:kern w:val="2"/>
      <w:sz w:val="24"/>
      <w:szCs w:val="24"/>
      <w14:ligatures w14:val="standardContextual"/>
    </w:rPr>
  </w:style>
  <w:style w:type="paragraph" w:customStyle="1" w:styleId="Naslov3AKOS">
    <w:name w:val="Naslov 3 AKOS"/>
    <w:basedOn w:val="Naslov2AKOS"/>
    <w:link w:val="Naslov3AKOSZnak"/>
    <w:qFormat/>
    <w:rsid w:val="0052147D"/>
    <w:rPr>
      <w:bCs w:val="0"/>
      <w:sz w:val="22"/>
    </w:rPr>
  </w:style>
  <w:style w:type="character" w:customStyle="1" w:styleId="Naslov3AKOSZnak">
    <w:name w:val="Naslov 3 AKOS Znak"/>
    <w:basedOn w:val="Privzetapisavaodstavka"/>
    <w:link w:val="Naslov3AKOS"/>
    <w:rsid w:val="0052147D"/>
    <w:rPr>
      <w:b/>
      <w:noProof/>
      <w:color w:val="1F497D"/>
      <w:kern w:val="2"/>
      <w:szCs w:val="24"/>
      <w14:ligatures w14:val="standardContextual"/>
    </w:rPr>
  </w:style>
  <w:style w:type="paragraph" w:styleId="Oznaenseznam">
    <w:name w:val="List Bullet"/>
    <w:basedOn w:val="Navaden"/>
    <w:qFormat/>
    <w:rsid w:val="0052147D"/>
    <w:pPr>
      <w:numPr>
        <w:numId w:val="1"/>
      </w:numPr>
      <w:spacing w:before="60" w:after="60" w:line="240" w:lineRule="auto"/>
      <w:contextualSpacing/>
    </w:pPr>
    <w:rPr>
      <w:rFonts w:ascii="Calibri" w:eastAsia="Times New Roman" w:hAnsi="Calibri" w:cs="Times New Roman"/>
      <w:kern w:val="0"/>
      <w:szCs w:val="20"/>
      <w:lang w:eastAsia="sl-SI"/>
      <w14:ligatures w14:val="none"/>
    </w:rPr>
  </w:style>
  <w:style w:type="paragraph" w:styleId="Oznaenseznam2">
    <w:name w:val="List Bullet 2"/>
    <w:basedOn w:val="Oznaenseznam"/>
    <w:qFormat/>
    <w:rsid w:val="0052147D"/>
    <w:pPr>
      <w:numPr>
        <w:ilvl w:val="1"/>
      </w:numPr>
    </w:pPr>
  </w:style>
  <w:style w:type="paragraph" w:styleId="Oznaenseznam3">
    <w:name w:val="List Bullet 3"/>
    <w:basedOn w:val="Oznaenseznam"/>
    <w:rsid w:val="0052147D"/>
    <w:pPr>
      <w:numPr>
        <w:ilvl w:val="2"/>
      </w:numPr>
    </w:pPr>
  </w:style>
  <w:style w:type="paragraph" w:styleId="Oznaenseznam4">
    <w:name w:val="List Bullet 4"/>
    <w:basedOn w:val="Oznaenseznam"/>
    <w:rsid w:val="0052147D"/>
    <w:pPr>
      <w:numPr>
        <w:ilvl w:val="3"/>
      </w:numPr>
    </w:pPr>
  </w:style>
  <w:style w:type="paragraph" w:styleId="Oznaenseznam5">
    <w:name w:val="List Bullet 5"/>
    <w:basedOn w:val="Oznaenseznam"/>
    <w:rsid w:val="0052147D"/>
    <w:pPr>
      <w:numPr>
        <w:ilvl w:val="4"/>
      </w:numPr>
    </w:pPr>
  </w:style>
  <w:style w:type="numbering" w:customStyle="1" w:styleId="BulletList01">
    <w:name w:val="Bullet List 01"/>
    <w:uiPriority w:val="99"/>
    <w:rsid w:val="0052147D"/>
    <w:pPr>
      <w:numPr>
        <w:numId w:val="1"/>
      </w:numPr>
    </w:pPr>
  </w:style>
  <w:style w:type="character" w:styleId="Pripombasklic">
    <w:name w:val="annotation reference"/>
    <w:basedOn w:val="Privzetapisavaodstavka"/>
    <w:uiPriority w:val="99"/>
    <w:semiHidden/>
    <w:unhideWhenUsed/>
    <w:rsid w:val="00F86D8B"/>
    <w:rPr>
      <w:sz w:val="16"/>
      <w:szCs w:val="16"/>
    </w:rPr>
  </w:style>
  <w:style w:type="paragraph" w:styleId="Pripombabesedilo">
    <w:name w:val="annotation text"/>
    <w:basedOn w:val="Navaden"/>
    <w:link w:val="PripombabesediloZnak"/>
    <w:uiPriority w:val="99"/>
    <w:semiHidden/>
    <w:unhideWhenUsed/>
    <w:rsid w:val="00F86D8B"/>
    <w:pPr>
      <w:spacing w:line="240" w:lineRule="auto"/>
    </w:pPr>
    <w:rPr>
      <w:szCs w:val="20"/>
    </w:rPr>
  </w:style>
  <w:style w:type="character" w:customStyle="1" w:styleId="PripombabesediloZnak">
    <w:name w:val="Pripomba – besedilo Znak"/>
    <w:basedOn w:val="Privzetapisavaodstavka"/>
    <w:link w:val="Pripombabesedilo"/>
    <w:uiPriority w:val="99"/>
    <w:semiHidden/>
    <w:rsid w:val="00F86D8B"/>
    <w:rPr>
      <w:kern w:val="2"/>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F86D8B"/>
    <w:rPr>
      <w:b/>
      <w:bCs/>
    </w:rPr>
  </w:style>
  <w:style w:type="character" w:customStyle="1" w:styleId="ZadevapripombeZnak">
    <w:name w:val="Zadeva pripombe Znak"/>
    <w:basedOn w:val="PripombabesediloZnak"/>
    <w:link w:val="Zadevapripombe"/>
    <w:uiPriority w:val="99"/>
    <w:semiHidden/>
    <w:rsid w:val="00F86D8B"/>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4164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2026-06-29T07:08:00Z</dcterms:created>
  <dcterms:modified xsi:type="dcterms:W3CDTF">2026-07-10T12:31:00Z</dcterms:modified>
</cp:coreProperties>
</file>